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FA9" w:rsidRPr="00BF1FA9" w:rsidRDefault="00BF1FA9" w:rsidP="00BF1FA9">
      <w:pPr>
        <w:tabs>
          <w:tab w:val="center" w:pos="8505"/>
        </w:tabs>
        <w:spacing w:after="130"/>
        <w:rPr>
          <w:rFonts w:ascii="Source Sans Pro" w:eastAsia="Source Sans Pro" w:hAnsi="Source Sans Pro" w:cs="Source Sans Pro"/>
          <w:b/>
          <w:sz w:val="32"/>
        </w:rPr>
      </w:pPr>
      <w:r>
        <w:rPr>
          <w:rFonts w:ascii="Source Sans Pro" w:eastAsia="Source Sans Pro" w:hAnsi="Source Sans Pro" w:cs="Source Sans Pro"/>
          <w:b/>
          <w:sz w:val="32"/>
        </w:rPr>
        <w:t xml:space="preserve">Matemàtiques 4t ESO </w:t>
      </w:r>
      <w:r>
        <w:rPr>
          <w:rFonts w:ascii="Source Sans Pro" w:eastAsia="Source Sans Pro" w:hAnsi="Source Sans Pro" w:cs="Source Sans Pro"/>
          <w:b/>
          <w:sz w:val="32"/>
        </w:rPr>
        <w:tab/>
      </w:r>
      <w:r>
        <w:rPr>
          <w:rFonts w:ascii="Calibri" w:eastAsia="Calibri" w:hAnsi="Calibri" w:cs="Calibri"/>
          <w:sz w:val="32"/>
          <w:vertAlign w:val="subscript"/>
        </w:rPr>
        <w:t xml:space="preserve"> </w:t>
      </w:r>
    </w:p>
    <w:p w:rsidR="00BF1FA9" w:rsidRDefault="00D27FCC" w:rsidP="00BE2568">
      <w:pPr>
        <w:spacing w:after="0"/>
        <w:ind w:right="120"/>
        <w:jc w:val="center"/>
      </w:pPr>
      <w:r>
        <w:rPr>
          <w:rFonts w:ascii="Source Sans Pro" w:eastAsia="Source Sans Pro" w:hAnsi="Source Sans Pro" w:cs="Source Sans Pro"/>
          <w:b/>
          <w:sz w:val="28"/>
        </w:rPr>
        <w:t>Treball sobre els número</w:t>
      </w:r>
      <w:r w:rsidR="00BF1FA9">
        <w:rPr>
          <w:rFonts w:ascii="Source Sans Pro" w:eastAsia="Source Sans Pro" w:hAnsi="Source Sans Pro" w:cs="Source Sans Pro"/>
          <w:b/>
          <w:sz w:val="28"/>
        </w:rPr>
        <w:t xml:space="preserve"> </w:t>
      </w:r>
      <w:bookmarkStart w:id="0" w:name="_Hlk496695942"/>
      <w:r w:rsidR="00BF1FA9">
        <w:rPr>
          <w:rFonts w:ascii="Source Sans Pro" w:eastAsia="Source Sans Pro" w:hAnsi="Source Sans Pro" w:cs="Source Sans Pro"/>
          <w:b/>
          <w:sz w:val="28"/>
        </w:rPr>
        <w:t>π</w:t>
      </w:r>
      <w:bookmarkEnd w:id="0"/>
    </w:p>
    <w:p w:rsidR="00BE2568" w:rsidRDefault="00BE2568" w:rsidP="00BE2568">
      <w:pPr>
        <w:spacing w:after="0"/>
        <w:ind w:right="120"/>
        <w:jc w:val="center"/>
      </w:pPr>
    </w:p>
    <w:p w:rsidR="00352C63" w:rsidRPr="00D27FCC" w:rsidRDefault="00BF1FA9" w:rsidP="00D27FCC">
      <w:pPr>
        <w:spacing w:after="15" w:line="249" w:lineRule="auto"/>
        <w:rPr>
          <w:sz w:val="20"/>
          <w:u w:val="single"/>
        </w:rPr>
      </w:pPr>
      <w:r w:rsidRPr="00BE2568">
        <w:rPr>
          <w:rFonts w:ascii="Franklin Gothic Book" w:eastAsia="Franklin Gothic Book" w:hAnsi="Franklin Gothic Book" w:cs="Franklin Gothic Book"/>
          <w:sz w:val="32"/>
          <w:u w:val="single"/>
        </w:rPr>
        <w:t xml:space="preserve">Origen i càlcul del nombre </w:t>
      </w:r>
    </w:p>
    <w:p w:rsidR="00352C63" w:rsidRPr="00352C63" w:rsidRDefault="00352C63" w:rsidP="00352C63">
      <w:pPr>
        <w:rPr>
          <w:rFonts w:ascii="Verdana" w:eastAsia="Source Sans Pro" w:hAnsi="Verdana" w:cs="Source Sans Pro"/>
          <w:b/>
          <w:sz w:val="24"/>
        </w:rPr>
      </w:pPr>
      <w:r>
        <w:rPr>
          <w:noProof/>
        </w:rPr>
        <w:drawing>
          <wp:inline distT="0" distB="0" distL="0" distR="0" wp14:anchorId="3B1310E9" wp14:editId="0188D125">
            <wp:extent cx="348615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112" t="31374" r="43027" b="27840"/>
                    <a:stretch/>
                  </pic:blipFill>
                  <pic:spPr bwMode="auto">
                    <a:xfrm>
                      <a:off x="0" y="0"/>
                      <a:ext cx="3486150" cy="1743075"/>
                    </a:xfrm>
                    <a:prstGeom prst="rect">
                      <a:avLst/>
                    </a:prstGeom>
                    <a:ln>
                      <a:noFill/>
                    </a:ln>
                    <a:extLst>
                      <a:ext uri="{53640926-AAD7-44D8-BBD7-CCE9431645EC}">
                        <a14:shadowObscured xmlns:a14="http://schemas.microsoft.com/office/drawing/2010/main"/>
                      </a:ext>
                    </a:extLst>
                  </pic:spPr>
                </pic:pic>
              </a:graphicData>
            </a:graphic>
          </wp:inline>
        </w:drawing>
      </w:r>
    </w:p>
    <w:p w:rsidR="00352C63" w:rsidRPr="00352C63" w:rsidRDefault="00352C63" w:rsidP="00BE2568">
      <w:pPr>
        <w:shd w:val="clear" w:color="auto" w:fill="FFFFFF"/>
        <w:spacing w:before="120" w:after="120" w:line="240" w:lineRule="auto"/>
        <w:jc w:val="both"/>
        <w:rPr>
          <w:rFonts w:ascii="Book Antiqua" w:eastAsia="Times New Roman" w:hAnsi="Book Antiqua" w:cs="Arial"/>
          <w:b/>
          <w:sz w:val="24"/>
          <w:szCs w:val="24"/>
        </w:rPr>
      </w:pPr>
      <w:r w:rsidRPr="00352C63">
        <w:rPr>
          <w:rFonts w:ascii="Book Antiqua" w:eastAsia="Times New Roman" w:hAnsi="Book Antiqua" w:cs="Arial"/>
          <w:b/>
          <w:sz w:val="24"/>
          <w:szCs w:val="24"/>
        </w:rPr>
        <w:t>El símbol π es pronuncia [pi] i és la setzena lletra de l'</w:t>
      </w:r>
      <w:hyperlink r:id="rId8" w:tooltip="Alfabet grec" w:history="1">
        <w:r w:rsidRPr="00BE2568">
          <w:rPr>
            <w:rFonts w:ascii="Book Antiqua" w:eastAsia="Times New Roman" w:hAnsi="Book Antiqua" w:cs="Arial"/>
            <w:b/>
            <w:sz w:val="24"/>
            <w:szCs w:val="24"/>
          </w:rPr>
          <w:t>alfabet grec</w:t>
        </w:r>
      </w:hyperlink>
      <w:r w:rsidRPr="00352C63">
        <w:rPr>
          <w:rFonts w:ascii="Book Antiqua" w:eastAsia="Times New Roman" w:hAnsi="Book Antiqua" w:cs="Arial"/>
          <w:b/>
          <w:sz w:val="24"/>
          <w:szCs w:val="24"/>
        </w:rPr>
        <w:t>.</w:t>
      </w:r>
    </w:p>
    <w:p w:rsidR="006549B8" w:rsidRDefault="006549B8" w:rsidP="006549B8">
      <w:pPr>
        <w:shd w:val="clear" w:color="auto" w:fill="FFFFFF"/>
        <w:spacing w:before="120" w:after="120" w:line="240" w:lineRule="auto"/>
        <w:rPr>
          <w:rStyle w:val="Strong"/>
          <w:rFonts w:ascii="Book Antiqua" w:hAnsi="Book Antiqua"/>
          <w:sz w:val="24"/>
          <w:szCs w:val="24"/>
          <w:shd w:val="clear" w:color="auto" w:fill="FFFFFF"/>
        </w:rPr>
      </w:pPr>
      <w:r w:rsidRPr="006549B8">
        <w:rPr>
          <w:rStyle w:val="Strong"/>
          <w:rFonts w:ascii="Book Antiqua" w:hAnsi="Book Antiqua"/>
          <w:sz w:val="24"/>
          <w:szCs w:val="24"/>
          <w:shd w:val="clear" w:color="auto" w:fill="FFFFFF"/>
        </w:rPr>
        <w:t>El nombre Pi és el nombre més estudiat (i més aclamat) de les matemàtiques, ja que es tracta d'un número que té infinites xifres decimals. Es creu que el seu origen es remunta a l'any 2000 a.C i representa una de les constants matemàtiques més importants utilitzada habitualment en matemàtiques, física i enginyeria. No en va, és una de les constants matemàtiques més comuns en les equacions de la física, juntament amb el nombre e (conegut també com a número d'Euler o constant de Napier).</w:t>
      </w:r>
    </w:p>
    <w:p w:rsidR="00D27FCC" w:rsidRDefault="006549B8" w:rsidP="00BE2568">
      <w:pPr>
        <w:spacing w:after="37"/>
        <w:jc w:val="both"/>
        <w:rPr>
          <w:rFonts w:ascii="Book Antiqua" w:hAnsi="Book Antiqua" w:cs="Arial"/>
          <w:b/>
          <w:sz w:val="24"/>
          <w:shd w:val="clear" w:color="auto" w:fill="FFFFFF"/>
        </w:rPr>
      </w:pPr>
      <w:r>
        <w:rPr>
          <w:noProof/>
        </w:rPr>
        <w:drawing>
          <wp:inline distT="0" distB="0" distL="0" distR="0">
            <wp:extent cx="5400040" cy="3600027"/>
            <wp:effectExtent l="0" t="0" r="0" b="635"/>
            <wp:docPr id="6" name="Picture 6" descr="Resultat d'imatges de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t d'imatges de 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600027"/>
                    </a:xfrm>
                    <a:prstGeom prst="rect">
                      <a:avLst/>
                    </a:prstGeom>
                    <a:noFill/>
                    <a:ln>
                      <a:noFill/>
                    </a:ln>
                  </pic:spPr>
                </pic:pic>
              </a:graphicData>
            </a:graphic>
          </wp:inline>
        </w:drawing>
      </w:r>
      <w:bookmarkStart w:id="1" w:name="_GoBack"/>
      <w:bookmarkEnd w:id="1"/>
    </w:p>
    <w:p w:rsidR="00BF1FA9" w:rsidRPr="00BE2568" w:rsidRDefault="00352C63" w:rsidP="00BE2568">
      <w:pPr>
        <w:spacing w:after="37"/>
        <w:jc w:val="both"/>
        <w:rPr>
          <w:rFonts w:ascii="Book Antiqua" w:hAnsi="Book Antiqua"/>
          <w:b/>
          <w:sz w:val="24"/>
        </w:rPr>
      </w:pPr>
      <w:r w:rsidRPr="00BE2568">
        <w:rPr>
          <w:rFonts w:ascii="Book Antiqua" w:hAnsi="Book Antiqua" w:cs="Arial"/>
          <w:b/>
          <w:sz w:val="24"/>
          <w:shd w:val="clear" w:color="auto" w:fill="FFFFFF"/>
        </w:rPr>
        <w:t>En </w:t>
      </w:r>
      <w:hyperlink r:id="rId10" w:tooltip="Geometria euclidiana" w:history="1">
        <w:r w:rsidRPr="00BE2568">
          <w:rPr>
            <w:rStyle w:val="Hyperlink"/>
            <w:rFonts w:ascii="Book Antiqua" w:hAnsi="Book Antiqua" w:cs="Arial"/>
            <w:b/>
            <w:color w:val="auto"/>
            <w:sz w:val="24"/>
            <w:u w:val="none"/>
            <w:shd w:val="clear" w:color="auto" w:fill="FFFFFF"/>
          </w:rPr>
          <w:t>geometria euclidiana</w:t>
        </w:r>
      </w:hyperlink>
      <w:r w:rsidRPr="00BE2568">
        <w:rPr>
          <w:rFonts w:ascii="Book Antiqua" w:hAnsi="Book Antiqua" w:cs="Arial"/>
          <w:b/>
          <w:sz w:val="24"/>
          <w:shd w:val="clear" w:color="auto" w:fill="FFFFFF"/>
        </w:rPr>
        <w:t>, π es defineix com la proporció entre el perímetre d'una </w:t>
      </w:r>
      <w:hyperlink r:id="rId11" w:tooltip="Circumferència" w:history="1">
        <w:r w:rsidRPr="00BE2568">
          <w:rPr>
            <w:rStyle w:val="Hyperlink"/>
            <w:rFonts w:ascii="Book Antiqua" w:hAnsi="Book Antiqua" w:cs="Arial"/>
            <w:b/>
            <w:color w:val="auto"/>
            <w:sz w:val="24"/>
            <w:u w:val="none"/>
            <w:shd w:val="clear" w:color="auto" w:fill="FFFFFF"/>
          </w:rPr>
          <w:t>circumferència</w:t>
        </w:r>
      </w:hyperlink>
      <w:r w:rsidRPr="00BE2568">
        <w:rPr>
          <w:rFonts w:ascii="Book Antiqua" w:hAnsi="Book Antiqua" w:cs="Arial"/>
          <w:b/>
          <w:sz w:val="24"/>
          <w:shd w:val="clear" w:color="auto" w:fill="FFFFFF"/>
        </w:rPr>
        <w:t> i el seu </w:t>
      </w:r>
      <w:hyperlink r:id="rId12" w:tooltip="Diàmetre" w:history="1">
        <w:r w:rsidRPr="00BE2568">
          <w:rPr>
            <w:rStyle w:val="Hyperlink"/>
            <w:rFonts w:ascii="Book Antiqua" w:hAnsi="Book Antiqua" w:cs="Arial"/>
            <w:b/>
            <w:color w:val="auto"/>
            <w:sz w:val="24"/>
            <w:u w:val="none"/>
            <w:shd w:val="clear" w:color="auto" w:fill="FFFFFF"/>
          </w:rPr>
          <w:t>diàmetre</w:t>
        </w:r>
      </w:hyperlink>
      <w:r w:rsidRPr="00BE2568">
        <w:rPr>
          <w:rFonts w:ascii="Book Antiqua" w:hAnsi="Book Antiqua"/>
          <w:b/>
          <w:sz w:val="24"/>
        </w:rPr>
        <w:t>:</w:t>
      </w:r>
    </w:p>
    <w:p w:rsidR="00352C63" w:rsidRDefault="00352C63" w:rsidP="00BF1FA9">
      <w:pPr>
        <w:spacing w:after="37"/>
      </w:pPr>
      <w:r>
        <w:rPr>
          <w:noProof/>
        </w:rPr>
        <w:lastRenderedPageBreak/>
        <w:drawing>
          <wp:inline distT="0" distB="0" distL="0" distR="0" wp14:anchorId="58627C63" wp14:editId="1E5EA331">
            <wp:extent cx="130492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4925" cy="571500"/>
                    </a:xfrm>
                    <a:prstGeom prst="rect">
                      <a:avLst/>
                    </a:prstGeom>
                  </pic:spPr>
                </pic:pic>
              </a:graphicData>
            </a:graphic>
          </wp:inline>
        </w:drawing>
      </w:r>
    </w:p>
    <w:p w:rsidR="00352C63" w:rsidRPr="00BE2568" w:rsidRDefault="00352C63" w:rsidP="00BE2568">
      <w:pPr>
        <w:spacing w:after="37"/>
        <w:jc w:val="both"/>
        <w:rPr>
          <w:rFonts w:ascii="Book Antiqua" w:hAnsi="Book Antiqua"/>
          <w:b/>
        </w:rPr>
      </w:pPr>
      <w:r w:rsidRPr="00BE2568">
        <w:rPr>
          <w:rFonts w:ascii="Book Antiqua" w:hAnsi="Book Antiqua" w:cs="Arial"/>
          <w:b/>
          <w:sz w:val="24"/>
          <w:szCs w:val="21"/>
          <w:shd w:val="clear" w:color="auto" w:fill="FFFFFF"/>
        </w:rPr>
        <w:t>El fet que aquesta proporció sigui constant, independentment de la mida de la circumferència, és el que permet que π es pugui definir. Per exemple, si una circumferència té un diàmetre doble que un altre també té doble perímetre, per tant el quocient entre les dues magnituds és el mateix. Això és una conseqüència de les propietats de les figures semblants. Euclides estableix que en les figures semblants totes les distàncies entre els punts homòlegs guarden la mateixa proporció</w:t>
      </w:r>
      <w:r w:rsidRPr="00BE2568">
        <w:rPr>
          <w:rFonts w:ascii="Book Antiqua" w:hAnsi="Book Antiqua" w:cs="Arial"/>
          <w:b/>
          <w:sz w:val="24"/>
          <w:szCs w:val="21"/>
          <w:shd w:val="clear" w:color="auto" w:fill="FFFFFF"/>
        </w:rPr>
        <w:t>.</w:t>
      </w:r>
    </w:p>
    <w:p w:rsidR="00BF1FA9" w:rsidRPr="00BE2568" w:rsidRDefault="00BF1FA9" w:rsidP="00BE2568">
      <w:pPr>
        <w:spacing w:after="15" w:line="249" w:lineRule="auto"/>
        <w:rPr>
          <w:sz w:val="20"/>
          <w:u w:val="single"/>
        </w:rPr>
      </w:pPr>
      <w:r w:rsidRPr="00BE2568">
        <w:rPr>
          <w:rFonts w:ascii="Franklin Gothic Book" w:eastAsia="Franklin Gothic Book" w:hAnsi="Franklin Gothic Book" w:cs="Franklin Gothic Book"/>
          <w:sz w:val="32"/>
          <w:u w:val="single"/>
        </w:rPr>
        <w:t xml:space="preserve">Evolució  </w:t>
      </w:r>
    </w:p>
    <w:p w:rsidR="00352C63" w:rsidRPr="006549B8" w:rsidRDefault="006549B8" w:rsidP="00352C63">
      <w:pPr>
        <w:spacing w:after="15" w:line="249" w:lineRule="auto"/>
        <w:rPr>
          <w:rFonts w:ascii="Book Antiqua" w:hAnsi="Book Antiqua"/>
          <w:b/>
          <w:sz w:val="24"/>
        </w:rPr>
      </w:pPr>
      <w:r w:rsidRPr="006549B8">
        <w:rPr>
          <w:rFonts w:ascii="Book Antiqua" w:hAnsi="Book Antiqua"/>
          <w:b/>
          <w:sz w:val="24"/>
        </w:rPr>
        <w:t>A causa de que aquest número serveix per calcular l'àrea d'un cercle, el seu perímetre o el volum d'un cilindre, s'aplica a la fabricació de pneumàtics, ampolles, gots o rellotges. En astronomia, també s'utilitza (per la NASA) per calcular la quantitat d'hidrogen que es requereix en les missions espacials o per calcular les extensions de territori dels diferents planetes. També té gran utilitat en estadística, en trigonometria oa la topografia.</w:t>
      </w:r>
    </w:p>
    <w:p w:rsidR="006549B8" w:rsidRDefault="006549B8" w:rsidP="00352C63">
      <w:pPr>
        <w:spacing w:after="15" w:line="249" w:lineRule="auto"/>
      </w:pPr>
    </w:p>
    <w:p w:rsidR="00352C63" w:rsidRPr="006549B8" w:rsidRDefault="00352C63" w:rsidP="006549B8">
      <w:pPr>
        <w:pStyle w:val="Heading1"/>
        <w:numPr>
          <w:ilvl w:val="0"/>
          <w:numId w:val="0"/>
        </w:numPr>
        <w:rPr>
          <w:sz w:val="32"/>
          <w:u w:val="single"/>
        </w:rPr>
      </w:pPr>
      <w:r w:rsidRPr="00BE2568">
        <w:rPr>
          <w:sz w:val="32"/>
          <w:u w:val="single"/>
        </w:rPr>
        <w:t>Curiositats</w:t>
      </w:r>
    </w:p>
    <w:p w:rsidR="006549B8" w:rsidRPr="006549B8" w:rsidRDefault="006549B8" w:rsidP="006549B8">
      <w:pPr>
        <w:rPr>
          <w:rFonts w:ascii="Book Antiqua" w:eastAsia="Times New Roman" w:hAnsi="Book Antiqua" w:cs="Times New Roman"/>
          <w:b/>
          <w:sz w:val="24"/>
          <w:szCs w:val="21"/>
        </w:rPr>
      </w:pPr>
      <w:r w:rsidRPr="006549B8">
        <w:rPr>
          <w:rFonts w:ascii="Book Antiqua" w:eastAsia="Times New Roman" w:hAnsi="Book Antiqua" w:cs="Times New Roman"/>
          <w:b/>
          <w:sz w:val="24"/>
          <w:szCs w:val="21"/>
        </w:rPr>
        <w:t>Es tracta d'un nombre tan aclamat que compta fins i tot amb la seva pròpia celebració. El 14 de març (3/14) a les 01:59 PM és el moment més important de la celebració, per l'apro</w:t>
      </w:r>
      <w:r>
        <w:rPr>
          <w:rFonts w:ascii="Book Antiqua" w:eastAsia="Times New Roman" w:hAnsi="Book Antiqua" w:cs="Times New Roman"/>
          <w:b/>
          <w:sz w:val="24"/>
          <w:szCs w:val="21"/>
        </w:rPr>
        <w:t>ximació de sis dígits: 3,14159.</w:t>
      </w:r>
    </w:p>
    <w:p w:rsidR="006549B8" w:rsidRPr="00352C63" w:rsidRDefault="006549B8" w:rsidP="006549B8">
      <w:r w:rsidRPr="006549B8">
        <w:rPr>
          <w:rFonts w:ascii="Book Antiqua" w:eastAsia="Times New Roman" w:hAnsi="Book Antiqua" w:cs="Times New Roman"/>
          <w:b/>
          <w:sz w:val="24"/>
          <w:szCs w:val="21"/>
        </w:rPr>
        <w:t>El 14 de març també coincideix amb el curiós Dia Internacional de la Mamada i el Filet (en contrapartida al Dia de Sant Valentí i que fa honor a dos dels plaers més desitjats); el dia de publicació de la versió 1.0.0 del nucli de Linux el 1994; el dia de naixement del físic alemany Albert Einstein en 1879; el dia de naixement del naturalista espanyol Félix Rodríguez de la Font en 1928; o el dia de la mort del filòsof i economista Karl Marx en 1883.</w:t>
      </w:r>
    </w:p>
    <w:sectPr w:rsidR="006549B8" w:rsidRPr="00352C63">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B71" w:rsidRDefault="00AD4B71" w:rsidP="00D27FCC">
      <w:pPr>
        <w:spacing w:after="0" w:line="240" w:lineRule="auto"/>
      </w:pPr>
      <w:r>
        <w:separator/>
      </w:r>
    </w:p>
  </w:endnote>
  <w:endnote w:type="continuationSeparator" w:id="0">
    <w:p w:rsidR="00AD4B71" w:rsidRDefault="00AD4B71" w:rsidP="00D2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FCC" w:rsidRDefault="00D27FC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D27FCC" w:rsidRDefault="00D27FCC" w:rsidP="00D27F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B71" w:rsidRDefault="00AD4B71" w:rsidP="00D27FCC">
      <w:pPr>
        <w:spacing w:after="0" w:line="240" w:lineRule="auto"/>
      </w:pPr>
      <w:r>
        <w:separator/>
      </w:r>
    </w:p>
  </w:footnote>
  <w:footnote w:type="continuationSeparator" w:id="0">
    <w:p w:rsidR="00AD4B71" w:rsidRDefault="00AD4B71" w:rsidP="00D27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FCC" w:rsidRDefault="00D27FCC">
    <w:pPr>
      <w:pStyle w:val="Header"/>
    </w:pPr>
    <w:r>
      <w:t>Nom: Yingying Jiang</w:t>
    </w:r>
  </w:p>
  <w:p w:rsidR="00D27FCC" w:rsidRDefault="00D27FCC">
    <w:pPr>
      <w:pStyle w:val="Header"/>
    </w:pPr>
    <w:r>
      <w:t>Curs: 4eso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40FD"/>
    <w:multiLevelType w:val="hybridMultilevel"/>
    <w:tmpl w:val="D396A8A8"/>
    <w:lvl w:ilvl="0" w:tplc="AE989680">
      <w:start w:val="1"/>
      <w:numFmt w:val="bullet"/>
      <w:lvlText w:val="•"/>
      <w:lvlJc w:val="left"/>
      <w:pPr>
        <w:ind w:left="70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1566602E">
      <w:start w:val="1"/>
      <w:numFmt w:val="bullet"/>
      <w:lvlText w:val="o"/>
      <w:lvlJc w:val="left"/>
      <w:pPr>
        <w:ind w:left="14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346EB584">
      <w:start w:val="1"/>
      <w:numFmt w:val="bullet"/>
      <w:lvlText w:val="▪"/>
      <w:lvlJc w:val="left"/>
      <w:pPr>
        <w:ind w:left="21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2D823BE2">
      <w:start w:val="1"/>
      <w:numFmt w:val="bullet"/>
      <w:lvlText w:val="•"/>
      <w:lvlJc w:val="left"/>
      <w:pPr>
        <w:ind w:left="28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C66CB242">
      <w:start w:val="1"/>
      <w:numFmt w:val="bullet"/>
      <w:lvlText w:val="o"/>
      <w:lvlJc w:val="left"/>
      <w:pPr>
        <w:ind w:left="36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2508FD94">
      <w:start w:val="1"/>
      <w:numFmt w:val="bullet"/>
      <w:lvlText w:val="▪"/>
      <w:lvlJc w:val="left"/>
      <w:pPr>
        <w:ind w:left="43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A9C095EA">
      <w:start w:val="1"/>
      <w:numFmt w:val="bullet"/>
      <w:lvlText w:val="•"/>
      <w:lvlJc w:val="left"/>
      <w:pPr>
        <w:ind w:left="50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A6548DEA">
      <w:start w:val="1"/>
      <w:numFmt w:val="bullet"/>
      <w:lvlText w:val="o"/>
      <w:lvlJc w:val="left"/>
      <w:pPr>
        <w:ind w:left="57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D1FEA8E4">
      <w:start w:val="1"/>
      <w:numFmt w:val="bullet"/>
      <w:lvlText w:val="▪"/>
      <w:lvlJc w:val="left"/>
      <w:pPr>
        <w:ind w:left="64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2EEF38B1"/>
    <w:multiLevelType w:val="hybridMultilevel"/>
    <w:tmpl w:val="640212D6"/>
    <w:lvl w:ilvl="0" w:tplc="1504A8B0">
      <w:start w:val="1"/>
      <w:numFmt w:val="decimal"/>
      <w:lvlText w:val="%1."/>
      <w:lvlJc w:val="left"/>
      <w:pPr>
        <w:ind w:left="705"/>
      </w:pPr>
      <w:rPr>
        <w:rFonts w:ascii="Franklin Gothic Book" w:eastAsia="Franklin Gothic Book" w:hAnsi="Franklin Gothic Book" w:cs="Franklin Gothic Book"/>
        <w:b w:val="0"/>
        <w:i w:val="0"/>
        <w:strike w:val="0"/>
        <w:dstrike w:val="0"/>
        <w:color w:val="000000"/>
        <w:sz w:val="32"/>
        <w:szCs w:val="36"/>
        <w:u w:val="single"/>
        <w:bdr w:val="none" w:sz="0" w:space="0" w:color="auto"/>
        <w:shd w:val="clear" w:color="auto" w:fill="auto"/>
        <w:vertAlign w:val="baseline"/>
      </w:rPr>
    </w:lvl>
    <w:lvl w:ilvl="1" w:tplc="4EF6926C">
      <w:start w:val="1"/>
      <w:numFmt w:val="lowerLetter"/>
      <w:lvlText w:val="%2"/>
      <w:lvlJc w:val="left"/>
      <w:pPr>
        <w:ind w:left="144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2" w:tplc="D6B0B394">
      <w:start w:val="1"/>
      <w:numFmt w:val="lowerRoman"/>
      <w:lvlText w:val="%3"/>
      <w:lvlJc w:val="left"/>
      <w:pPr>
        <w:ind w:left="216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3" w:tplc="B93CB7C6">
      <w:start w:val="1"/>
      <w:numFmt w:val="decimal"/>
      <w:lvlText w:val="%4"/>
      <w:lvlJc w:val="left"/>
      <w:pPr>
        <w:ind w:left="288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4" w:tplc="A07EB06E">
      <w:start w:val="1"/>
      <w:numFmt w:val="lowerLetter"/>
      <w:lvlText w:val="%5"/>
      <w:lvlJc w:val="left"/>
      <w:pPr>
        <w:ind w:left="360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5" w:tplc="FCAE5140">
      <w:start w:val="1"/>
      <w:numFmt w:val="lowerRoman"/>
      <w:lvlText w:val="%6"/>
      <w:lvlJc w:val="left"/>
      <w:pPr>
        <w:ind w:left="432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6" w:tplc="87740810">
      <w:start w:val="1"/>
      <w:numFmt w:val="decimal"/>
      <w:lvlText w:val="%7"/>
      <w:lvlJc w:val="left"/>
      <w:pPr>
        <w:ind w:left="504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7" w:tplc="D0665F88">
      <w:start w:val="1"/>
      <w:numFmt w:val="lowerLetter"/>
      <w:lvlText w:val="%8"/>
      <w:lvlJc w:val="left"/>
      <w:pPr>
        <w:ind w:left="576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8" w:tplc="458433EA">
      <w:start w:val="1"/>
      <w:numFmt w:val="lowerRoman"/>
      <w:lvlText w:val="%9"/>
      <w:lvlJc w:val="left"/>
      <w:pPr>
        <w:ind w:left="648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6B98794E"/>
    <w:multiLevelType w:val="hybridMultilevel"/>
    <w:tmpl w:val="9B965FF6"/>
    <w:lvl w:ilvl="0" w:tplc="FD683CAA">
      <w:start w:val="3"/>
      <w:numFmt w:val="decimal"/>
      <w:pStyle w:val="Heading1"/>
      <w:lvlText w:val="%1."/>
      <w:lvlJc w:val="left"/>
      <w:pPr>
        <w:ind w:left="0"/>
      </w:pPr>
      <w:rPr>
        <w:rFonts w:ascii="Franklin Gothic Book" w:eastAsia="Franklin Gothic Book" w:hAnsi="Franklin Gothic Book" w:cs="Franklin Gothic Book"/>
        <w:b w:val="0"/>
        <w:i w:val="0"/>
        <w:strike w:val="0"/>
        <w:dstrike w:val="0"/>
        <w:color w:val="000000"/>
        <w:sz w:val="32"/>
        <w:szCs w:val="36"/>
        <w:u w:val="single"/>
        <w:bdr w:val="none" w:sz="0" w:space="0" w:color="auto"/>
        <w:shd w:val="clear" w:color="auto" w:fill="auto"/>
        <w:vertAlign w:val="baseline"/>
      </w:rPr>
    </w:lvl>
    <w:lvl w:ilvl="1" w:tplc="A3660522">
      <w:start w:val="1"/>
      <w:numFmt w:val="lowerLetter"/>
      <w:lvlText w:val="%2"/>
      <w:lvlJc w:val="left"/>
      <w:pPr>
        <w:ind w:left="144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2" w:tplc="61100320">
      <w:start w:val="1"/>
      <w:numFmt w:val="lowerRoman"/>
      <w:lvlText w:val="%3"/>
      <w:lvlJc w:val="left"/>
      <w:pPr>
        <w:ind w:left="216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3" w:tplc="5C34B0A8">
      <w:start w:val="1"/>
      <w:numFmt w:val="decimal"/>
      <w:lvlText w:val="%4"/>
      <w:lvlJc w:val="left"/>
      <w:pPr>
        <w:ind w:left="288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4" w:tplc="ACD270F2">
      <w:start w:val="1"/>
      <w:numFmt w:val="lowerLetter"/>
      <w:lvlText w:val="%5"/>
      <w:lvlJc w:val="left"/>
      <w:pPr>
        <w:ind w:left="360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5" w:tplc="832A4026">
      <w:start w:val="1"/>
      <w:numFmt w:val="lowerRoman"/>
      <w:lvlText w:val="%6"/>
      <w:lvlJc w:val="left"/>
      <w:pPr>
        <w:ind w:left="432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6" w:tplc="6BD07798">
      <w:start w:val="1"/>
      <w:numFmt w:val="decimal"/>
      <w:lvlText w:val="%7"/>
      <w:lvlJc w:val="left"/>
      <w:pPr>
        <w:ind w:left="504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7" w:tplc="9A32E4A2">
      <w:start w:val="1"/>
      <w:numFmt w:val="lowerLetter"/>
      <w:lvlText w:val="%8"/>
      <w:lvlJc w:val="left"/>
      <w:pPr>
        <w:ind w:left="576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lvl w:ilvl="8" w:tplc="991AFCD0">
      <w:start w:val="1"/>
      <w:numFmt w:val="lowerRoman"/>
      <w:lvlText w:val="%9"/>
      <w:lvlJc w:val="left"/>
      <w:pPr>
        <w:ind w:left="6480"/>
      </w:pPr>
      <w:rPr>
        <w:rFonts w:ascii="Franklin Gothic Book" w:eastAsia="Franklin Gothic Book" w:hAnsi="Franklin Gothic Book" w:cs="Franklin Gothic Book"/>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A9"/>
    <w:rsid w:val="00352C63"/>
    <w:rsid w:val="006549B8"/>
    <w:rsid w:val="00AD4B71"/>
    <w:rsid w:val="00BA36B6"/>
    <w:rsid w:val="00BE2568"/>
    <w:rsid w:val="00BF1FA9"/>
    <w:rsid w:val="00D27FCC"/>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3DCF"/>
  <w15:chartTrackingRefBased/>
  <w15:docId w15:val="{B04EF782-E29A-4D47-A738-5CAFE48D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F1FA9"/>
    <w:pPr>
      <w:keepNext/>
      <w:keepLines/>
      <w:numPr>
        <w:numId w:val="3"/>
      </w:numPr>
      <w:spacing w:after="15" w:line="249" w:lineRule="auto"/>
      <w:ind w:left="370" w:hanging="10"/>
      <w:outlineLvl w:val="0"/>
    </w:pPr>
    <w:rPr>
      <w:rFonts w:ascii="Franklin Gothic Book" w:eastAsia="Franklin Gothic Book" w:hAnsi="Franklin Gothic Book" w:cs="Franklin Gothic Book"/>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FA9"/>
    <w:rPr>
      <w:rFonts w:ascii="Franklin Gothic Book" w:eastAsia="Franklin Gothic Book" w:hAnsi="Franklin Gothic Book" w:cs="Franklin Gothic Book"/>
      <w:color w:val="000000"/>
      <w:sz w:val="36"/>
    </w:rPr>
  </w:style>
  <w:style w:type="paragraph" w:styleId="NormalWeb">
    <w:name w:val="Normal (Web)"/>
    <w:basedOn w:val="Normal"/>
    <w:uiPriority w:val="99"/>
    <w:semiHidden/>
    <w:unhideWhenUsed/>
    <w:rsid w:val="00352C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2C63"/>
    <w:rPr>
      <w:color w:val="0000FF"/>
      <w:u w:val="single"/>
    </w:rPr>
  </w:style>
  <w:style w:type="character" w:customStyle="1" w:styleId="mwe-math-mathml-inline">
    <w:name w:val="mwe-math-mathml-inline"/>
    <w:basedOn w:val="DefaultParagraphFont"/>
    <w:rsid w:val="00352C63"/>
  </w:style>
  <w:style w:type="character" w:styleId="Strong">
    <w:name w:val="Strong"/>
    <w:basedOn w:val="DefaultParagraphFont"/>
    <w:uiPriority w:val="22"/>
    <w:qFormat/>
    <w:rsid w:val="006549B8"/>
    <w:rPr>
      <w:b/>
      <w:bCs/>
    </w:rPr>
  </w:style>
  <w:style w:type="paragraph" w:styleId="Header">
    <w:name w:val="header"/>
    <w:basedOn w:val="Normal"/>
    <w:link w:val="HeaderChar"/>
    <w:uiPriority w:val="99"/>
    <w:unhideWhenUsed/>
    <w:rsid w:val="00D27FCC"/>
    <w:pPr>
      <w:tabs>
        <w:tab w:val="center" w:pos="4252"/>
        <w:tab w:val="right" w:pos="8504"/>
      </w:tabs>
      <w:spacing w:after="0" w:line="240" w:lineRule="auto"/>
    </w:pPr>
  </w:style>
  <w:style w:type="character" w:customStyle="1" w:styleId="HeaderChar">
    <w:name w:val="Header Char"/>
    <w:basedOn w:val="DefaultParagraphFont"/>
    <w:link w:val="Header"/>
    <w:uiPriority w:val="99"/>
    <w:rsid w:val="00D27FCC"/>
  </w:style>
  <w:style w:type="paragraph" w:styleId="Footer">
    <w:name w:val="footer"/>
    <w:basedOn w:val="Normal"/>
    <w:link w:val="FooterChar"/>
    <w:uiPriority w:val="99"/>
    <w:unhideWhenUsed/>
    <w:rsid w:val="00D27FCC"/>
    <w:pPr>
      <w:tabs>
        <w:tab w:val="center" w:pos="4252"/>
        <w:tab w:val="right" w:pos="8504"/>
      </w:tabs>
      <w:spacing w:after="0" w:line="240" w:lineRule="auto"/>
    </w:pPr>
  </w:style>
  <w:style w:type="character" w:customStyle="1" w:styleId="FooterChar">
    <w:name w:val="Footer Char"/>
    <w:basedOn w:val="DefaultParagraphFont"/>
    <w:link w:val="Footer"/>
    <w:uiPriority w:val="99"/>
    <w:rsid w:val="00D2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5917">
      <w:bodyDiv w:val="1"/>
      <w:marLeft w:val="0"/>
      <w:marRight w:val="0"/>
      <w:marTop w:val="0"/>
      <w:marBottom w:val="0"/>
      <w:divBdr>
        <w:top w:val="none" w:sz="0" w:space="0" w:color="auto"/>
        <w:left w:val="none" w:sz="0" w:space="0" w:color="auto"/>
        <w:bottom w:val="none" w:sz="0" w:space="0" w:color="auto"/>
        <w:right w:val="none" w:sz="0" w:space="0" w:color="auto"/>
      </w:divBdr>
    </w:div>
    <w:div w:id="35161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ikipedia.org/wiki/Alfabet_grec"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wikipedia.org/wiki/Di%C3%A0met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wikipedia.org/wiki/Circumfer%C3%A8nc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wikipedia.org/wiki/Geometria_euclidian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alumne</dc:creator>
  <cp:keywords/>
  <dc:description/>
  <cp:lastModifiedBy>alumne</cp:lastModifiedBy>
  <cp:revision>4</cp:revision>
  <dcterms:created xsi:type="dcterms:W3CDTF">2017-10-25T09:56:00Z</dcterms:created>
  <dcterms:modified xsi:type="dcterms:W3CDTF">2017-11-02T11:03:00Z</dcterms:modified>
</cp:coreProperties>
</file>